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480" w:lineRule="auto"/>
        <w:jc w:val="center"/>
        <w:rPr>
          <w:rFonts w:hint="eastAsia" w:ascii="微软雅黑" w:hAnsi="微软雅黑" w:eastAsia="微软雅黑" w:cs="宋体"/>
          <w:b/>
          <w:bCs/>
          <w:color w:val="000000"/>
          <w:kern w:val="0"/>
          <w:sz w:val="32"/>
          <w:szCs w:val="32"/>
        </w:rPr>
      </w:pPr>
    </w:p>
    <w:p>
      <w:pPr>
        <w:widowControl/>
        <w:spacing w:after="312" w:afterLines="100" w:line="480" w:lineRule="auto"/>
        <w:jc w:val="center"/>
        <w:rPr>
          <w:rFonts w:hint="default" w:ascii="微软雅黑" w:hAnsi="微软雅黑" w:eastAsia="微软雅黑" w:cs="宋体"/>
          <w:b/>
          <w:bCs/>
          <w:color w:val="000000"/>
          <w:kern w:val="0"/>
          <w:sz w:val="32"/>
          <w:szCs w:val="32"/>
          <w:lang w:val="en-US" w:eastAsia="zh-CN"/>
        </w:rPr>
      </w:pPr>
      <w:r>
        <w:rPr>
          <w:rFonts w:hint="eastAsia" w:ascii="微软雅黑" w:hAnsi="微软雅黑" w:eastAsia="微软雅黑" w:cs="宋体"/>
          <w:b/>
          <w:bCs/>
          <w:color w:val="000000"/>
          <w:kern w:val="0"/>
          <w:sz w:val="32"/>
          <w:szCs w:val="32"/>
        </w:rPr>
        <w:t xml:space="preserve"> </w:t>
      </w:r>
      <w:r>
        <w:rPr>
          <w:rFonts w:hint="eastAsia" w:ascii="微软雅黑" w:hAnsi="微软雅黑" w:eastAsia="微软雅黑" w:cs="宋体"/>
          <w:b/>
          <w:bCs/>
          <w:color w:val="000000"/>
          <w:kern w:val="0"/>
          <w:sz w:val="32"/>
          <w:szCs w:val="32"/>
          <w:lang w:val="en-US" w:eastAsia="zh-CN"/>
        </w:rPr>
        <w:t>投资者账户业务申请表</w:t>
      </w:r>
    </w:p>
    <w:tbl>
      <w:tblPr>
        <w:tblStyle w:val="6"/>
        <w:tblW w:w="10300" w:type="dxa"/>
        <w:jc w:val="center"/>
        <w:tblLayout w:type="autofit"/>
        <w:tblCellMar>
          <w:top w:w="0" w:type="dxa"/>
          <w:left w:w="108" w:type="dxa"/>
          <w:bottom w:w="0" w:type="dxa"/>
          <w:right w:w="108" w:type="dxa"/>
        </w:tblCellMar>
      </w:tblPr>
      <w:tblGrid>
        <w:gridCol w:w="1260"/>
        <w:gridCol w:w="1260"/>
        <w:gridCol w:w="1260"/>
        <w:gridCol w:w="1260"/>
        <w:gridCol w:w="1260"/>
        <w:gridCol w:w="1260"/>
        <w:gridCol w:w="2740"/>
      </w:tblGrid>
      <w:tr>
        <w:trPr>
          <w:trHeight w:val="375" w:hRule="atLeast"/>
          <w:jc w:val="center"/>
        </w:trPr>
        <w:tc>
          <w:tcPr>
            <w:tcW w:w="10300" w:type="dxa"/>
            <w:gridSpan w:val="7"/>
            <w:vMerge w:val="restart"/>
            <w:tcBorders>
              <w:top w:val="nil"/>
              <w:left w:val="nil"/>
              <w:bottom w:val="single" w:color="000000" w:sz="4" w:space="0"/>
              <w:right w:val="nil"/>
            </w:tcBorders>
            <w:shd w:val="clear" w:color="auto" w:fill="auto"/>
            <w:vAlign w:val="center"/>
          </w:tcPr>
          <w:p>
            <w:pPr>
              <w:widowControl/>
              <w:jc w:val="center"/>
              <w:rPr>
                <w:rFonts w:ascii="仿宋" w:hAnsi="仿宋" w:eastAsia="仿宋" w:cs="宋体"/>
                <w:color w:val="000000"/>
                <w:kern w:val="0"/>
                <w:sz w:val="16"/>
                <w:szCs w:val="16"/>
              </w:rPr>
            </w:pPr>
            <w:r>
              <w:rPr>
                <w:rFonts w:hint="eastAsia" w:ascii="仿宋" w:hAnsi="仿宋" w:eastAsia="仿宋" w:cs="宋体"/>
                <w:b/>
                <w:bCs/>
                <w:color w:val="000000"/>
                <w:kern w:val="0"/>
              </w:rPr>
              <w:t>投资者账户业务申请表</w:t>
            </w:r>
            <w:r>
              <w:rPr>
                <w:rFonts w:hint="eastAsia" w:ascii="仿宋" w:hAnsi="仿宋" w:eastAsia="仿宋" w:cs="宋体"/>
                <w:b/>
                <w:bCs/>
                <w:color w:val="000000"/>
                <w:kern w:val="0"/>
              </w:rPr>
              <w:br w:type="textWrapping"/>
            </w:r>
            <w:r>
              <w:rPr>
                <w:rFonts w:hint="eastAsia" w:ascii="仿宋" w:hAnsi="仿宋" w:eastAsia="仿宋" w:cs="宋体"/>
                <w:color w:val="000000"/>
                <w:kern w:val="0"/>
                <w:sz w:val="24"/>
                <w:szCs w:val="24"/>
              </w:rPr>
              <w:t>（适用于办理投资者账户查询、变更、休眠激活、注销、网络服务业务）</w:t>
            </w:r>
          </w:p>
        </w:tc>
      </w:tr>
      <w:tr>
        <w:tblPrEx>
          <w:tblCellMar>
            <w:top w:w="0" w:type="dxa"/>
            <w:left w:w="108" w:type="dxa"/>
            <w:bottom w:w="0" w:type="dxa"/>
            <w:right w:w="108" w:type="dxa"/>
          </w:tblCellMar>
        </w:tblPrEx>
        <w:trPr>
          <w:trHeight w:val="806" w:hRule="atLeast"/>
          <w:jc w:val="center"/>
        </w:trPr>
        <w:tc>
          <w:tcPr>
            <w:tcW w:w="10300" w:type="dxa"/>
            <w:gridSpan w:val="7"/>
            <w:vMerge w:val="continue"/>
            <w:tcBorders>
              <w:top w:val="nil"/>
              <w:left w:val="nil"/>
              <w:bottom w:val="single" w:color="000000" w:sz="4" w:space="0"/>
              <w:right w:val="nil"/>
            </w:tcBorders>
            <w:vAlign w:val="center"/>
          </w:tcPr>
          <w:p>
            <w:pPr>
              <w:widowControl/>
              <w:rPr>
                <w:rFonts w:ascii="仿宋" w:hAnsi="仿宋" w:eastAsia="仿宋" w:cs="宋体"/>
                <w:color w:val="000000"/>
                <w:kern w:val="0"/>
                <w:sz w:val="16"/>
                <w:szCs w:val="16"/>
              </w:rPr>
            </w:pPr>
          </w:p>
        </w:tc>
      </w:tr>
      <w:tr>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证券持有人姓名/名称</w:t>
            </w:r>
          </w:p>
        </w:tc>
        <w:tc>
          <w:tcPr>
            <w:tcW w:w="7780" w:type="dxa"/>
            <w:gridSpan w:val="5"/>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身份证明文件类型</w:t>
            </w:r>
          </w:p>
        </w:tc>
        <w:tc>
          <w:tcPr>
            <w:tcW w:w="25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520" w:type="dxa"/>
            <w:gridSpan w:val="2"/>
            <w:tcBorders>
              <w:top w:val="single" w:color="auto" w:sz="4" w:space="0"/>
              <w:left w:val="nil"/>
              <w:bottom w:val="single" w:color="auto" w:sz="4" w:space="0"/>
              <w:right w:val="nil"/>
            </w:tcBorders>
            <w:shd w:val="clear" w:color="auto" w:fill="auto"/>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投资者账户号码</w:t>
            </w:r>
          </w:p>
        </w:tc>
        <w:tc>
          <w:tcPr>
            <w:tcW w:w="2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身份证明文件号码</w:t>
            </w:r>
          </w:p>
        </w:tc>
        <w:tc>
          <w:tcPr>
            <w:tcW w:w="7780" w:type="dxa"/>
            <w:gridSpan w:val="5"/>
            <w:tcBorders>
              <w:top w:val="single" w:color="auto" w:sz="4" w:space="0"/>
              <w:left w:val="nil"/>
              <w:bottom w:val="single" w:color="auto" w:sz="4" w:space="0"/>
              <w:right w:val="single" w:color="000000" w:sz="4" w:space="0"/>
            </w:tcBorders>
            <w:shd w:val="clear" w:color="000000" w:fill="FFFFFF"/>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10300" w:type="dxa"/>
            <w:gridSpan w:val="7"/>
            <w:tcBorders>
              <w:top w:val="single" w:color="auto" w:sz="4" w:space="0"/>
              <w:left w:val="single" w:color="auto" w:sz="4" w:space="0"/>
              <w:bottom w:val="single" w:color="auto" w:sz="4" w:space="0"/>
              <w:right w:val="single" w:color="auto" w:sz="4"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机构经办人或自然人代办人信息</w:t>
            </w:r>
          </w:p>
        </w:tc>
      </w:tr>
      <w:tr>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姓名</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身份证明文件类型</w:t>
            </w:r>
          </w:p>
        </w:tc>
        <w:tc>
          <w:tcPr>
            <w:tcW w:w="400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□居民身份证     □护照      □其他</w:t>
            </w:r>
          </w:p>
        </w:tc>
      </w:tr>
      <w:tr>
        <w:tblPrEx>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联系电话</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25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身份证明文件号码</w:t>
            </w:r>
          </w:p>
        </w:tc>
        <w:tc>
          <w:tcPr>
            <w:tcW w:w="40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000000" w:fill="EEECE1"/>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□投资者账户信息查询</w:t>
            </w:r>
          </w:p>
        </w:tc>
      </w:tr>
      <w:tr>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查询内容</w:t>
            </w:r>
          </w:p>
        </w:tc>
        <w:tc>
          <w:tcPr>
            <w:tcW w:w="7780" w:type="dxa"/>
            <w:gridSpan w:val="5"/>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申请人签名：                                          申请日期：       年      月     日        </w:t>
            </w:r>
          </w:p>
        </w:tc>
      </w:tr>
      <w:tr>
        <w:trPr>
          <w:trHeight w:val="56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000000" w:fill="EEECE1"/>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□投资者账户信息变更</w:t>
            </w:r>
          </w:p>
        </w:tc>
      </w:tr>
      <w:tr>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变更项</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变更前资料</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变更后资料</w:t>
            </w:r>
          </w:p>
        </w:tc>
      </w:tr>
      <w:tr>
        <w:tblPrEx>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□姓名/名称</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□身份证明文件类型</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□身份证明文件号码</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□国籍或地区</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□联系电话</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□联系地址</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25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□其他</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p>
        </w:tc>
      </w:tr>
      <w:tr>
        <w:trPr>
          <w:trHeight w:val="39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申请人签名：                                          申请日期：       年      月     日        </w:t>
            </w:r>
          </w:p>
        </w:tc>
      </w:tr>
      <w:tr>
        <w:tblPrEx>
          <w:tblCellMar>
            <w:top w:w="0" w:type="dxa"/>
            <w:left w:w="108" w:type="dxa"/>
            <w:bottom w:w="0" w:type="dxa"/>
            <w:right w:w="108" w:type="dxa"/>
          </w:tblCellMar>
        </w:tblPrEx>
        <w:trPr>
          <w:trHeight w:val="56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000000" w:fill="EEECE1"/>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□休眠账户激活</w:t>
            </w:r>
          </w:p>
        </w:tc>
      </w:tr>
      <w:tr>
        <w:tblPrEx>
          <w:tblCellMar>
            <w:top w:w="0" w:type="dxa"/>
            <w:left w:w="108" w:type="dxa"/>
            <w:bottom w:w="0" w:type="dxa"/>
            <w:right w:w="108" w:type="dxa"/>
          </w:tblCellMar>
        </w:tblPrEx>
        <w:trPr>
          <w:trHeight w:val="397" w:hRule="atLeast"/>
          <w:jc w:val="center"/>
        </w:trPr>
        <w:tc>
          <w:tcPr>
            <w:tcW w:w="2520" w:type="dxa"/>
            <w:gridSpan w:val="2"/>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投资者账户号码</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rPr>
          <w:trHeight w:val="397" w:hRule="atLeast"/>
          <w:jc w:val="center"/>
        </w:trPr>
        <w:tc>
          <w:tcPr>
            <w:tcW w:w="25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仿宋" w:hAnsi="仿宋" w:eastAsia="仿宋" w:cs="宋体"/>
                <w:color w:val="000000"/>
                <w:kern w:val="0"/>
                <w:sz w:val="20"/>
                <w:szCs w:val="20"/>
              </w:rPr>
            </w:pP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rPr>
          <w:trHeight w:val="39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申请人签名：                                          申请日期：       年      月     日        </w:t>
            </w:r>
          </w:p>
        </w:tc>
      </w:tr>
      <w:tr>
        <w:trPr>
          <w:trHeight w:val="56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000000" w:fill="EEECE1"/>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□投资者账户注销</w:t>
            </w:r>
          </w:p>
        </w:tc>
      </w:tr>
      <w:tr>
        <w:trPr>
          <w:trHeight w:val="397" w:hRule="atLeast"/>
          <w:jc w:val="center"/>
        </w:trPr>
        <w:tc>
          <w:tcPr>
            <w:tcW w:w="2520" w:type="dxa"/>
            <w:gridSpan w:val="2"/>
            <w:vMerge w:val="restart"/>
            <w:tcBorders>
              <w:top w:val="single" w:color="auto" w:sz="4" w:space="0"/>
              <w:left w:val="single" w:color="auto" w:sz="4" w:space="0"/>
              <w:bottom w:val="single" w:color="000000" w:sz="4" w:space="0"/>
              <w:right w:val="single" w:color="000000"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投资者账户号码</w:t>
            </w: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252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仿宋" w:hAnsi="仿宋" w:eastAsia="仿宋" w:cs="宋体"/>
                <w:color w:val="000000"/>
                <w:kern w:val="0"/>
                <w:sz w:val="20"/>
                <w:szCs w:val="20"/>
              </w:rPr>
            </w:pPr>
          </w:p>
        </w:tc>
        <w:tc>
          <w:tcPr>
            <w:tcW w:w="37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400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申请人签名：                                          申请日期：       年      月     日        </w:t>
            </w:r>
          </w:p>
        </w:tc>
      </w:tr>
      <w:tr>
        <w:trPr>
          <w:trHeight w:val="56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000000" w:fill="EEECE1"/>
            <w:noWrap/>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□网络服务</w:t>
            </w:r>
          </w:p>
        </w:tc>
      </w:tr>
      <w:tr>
        <w:trPr>
          <w:trHeight w:val="397" w:hRule="atLeast"/>
          <w:jc w:val="center"/>
        </w:trPr>
        <w:tc>
          <w:tcPr>
            <w:tcW w:w="5040"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□申请开通用户         □申请重置密码</w:t>
            </w:r>
          </w:p>
        </w:tc>
        <w:tc>
          <w:tcPr>
            <w:tcW w:w="2520"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□网络服务密码</w:t>
            </w:r>
          </w:p>
        </w:tc>
        <w:tc>
          <w:tcPr>
            <w:tcW w:w="274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w:t>
            </w:r>
            <w:bookmarkStart w:id="0" w:name="_GoBack"/>
            <w:bookmarkEnd w:id="0"/>
            <w:r>
              <w:rPr>
                <w:rFonts w:hint="eastAsia" w:ascii="仿宋" w:hAnsi="仿宋" w:eastAsia="仿宋" w:cs="宋体"/>
                <w:color w:val="000000"/>
                <w:kern w:val="0"/>
                <w:sz w:val="20"/>
                <w:szCs w:val="20"/>
                <w:lang w:val="en-US" w:eastAsia="zh-CN"/>
              </w:rPr>
              <w:t>其他</w:t>
            </w: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397" w:hRule="atLeast"/>
          <w:jc w:val="center"/>
        </w:trPr>
        <w:tc>
          <w:tcPr>
            <w:tcW w:w="1030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申请人签名：                                          申请日期：       年      月     日        </w:t>
            </w:r>
          </w:p>
        </w:tc>
      </w:tr>
      <w:tr>
        <w:tblPrEx>
          <w:tblCellMar>
            <w:top w:w="0" w:type="dxa"/>
            <w:left w:w="108" w:type="dxa"/>
            <w:bottom w:w="0" w:type="dxa"/>
            <w:right w:w="108" w:type="dxa"/>
          </w:tblCellMar>
        </w:tblPrEx>
        <w:trPr>
          <w:trHeight w:val="397" w:hRule="atLeast"/>
          <w:jc w:val="center"/>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c>
          <w:tcPr>
            <w:tcW w:w="90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rPr>
          <w:trHeight w:val="567" w:hRule="atLeast"/>
          <w:jc w:val="center"/>
        </w:trPr>
        <w:tc>
          <w:tcPr>
            <w:tcW w:w="10300" w:type="dxa"/>
            <w:gridSpan w:val="7"/>
            <w:tcBorders>
              <w:top w:val="single" w:color="auto" w:sz="4" w:space="0"/>
              <w:left w:val="single" w:color="auto" w:sz="4" w:space="0"/>
              <w:bottom w:val="single" w:color="auto" w:sz="4" w:space="0"/>
              <w:right w:val="single" w:color="auto" w:sz="4" w:space="0"/>
            </w:tcBorders>
            <w:shd w:val="clear" w:color="000000" w:fill="EEECE1"/>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中心/开户代理机构填写</w:t>
            </w:r>
          </w:p>
        </w:tc>
      </w:tr>
      <w:tr>
        <w:trPr>
          <w:trHeight w:val="1226" w:hRule="atLeast"/>
          <w:jc w:val="center"/>
        </w:trPr>
        <w:tc>
          <w:tcPr>
            <w:tcW w:w="103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□已审核投资者身份证明文件的真实性、有效性、完整性。</w:t>
            </w:r>
            <w:r>
              <w:rPr>
                <w:rFonts w:hint="eastAsia" w:ascii="仿宋" w:hAnsi="仿宋" w:eastAsia="仿宋" w:cs="宋体"/>
                <w:b/>
                <w:bCs/>
                <w:color w:val="000000"/>
                <w:kern w:val="0"/>
                <w:sz w:val="20"/>
                <w:szCs w:val="20"/>
              </w:rPr>
              <w:br w:type="textWrapping"/>
            </w:r>
            <w:r>
              <w:rPr>
                <w:rFonts w:hint="eastAsia" w:ascii="仿宋" w:hAnsi="仿宋" w:eastAsia="仿宋" w:cs="宋体"/>
                <w:b/>
                <w:bCs/>
                <w:color w:val="000000"/>
                <w:kern w:val="0"/>
                <w:sz w:val="20"/>
                <w:szCs w:val="20"/>
              </w:rPr>
              <w:t>□已审核业务申请表中的填写信息与业务申请材料相关内容一致。</w:t>
            </w:r>
            <w:r>
              <w:rPr>
                <w:rFonts w:hint="eastAsia" w:ascii="仿宋" w:hAnsi="仿宋" w:eastAsia="仿宋" w:cs="宋体"/>
                <w:b/>
                <w:bCs/>
                <w:color w:val="000000"/>
                <w:kern w:val="0"/>
                <w:sz w:val="20"/>
                <w:szCs w:val="20"/>
              </w:rPr>
              <w:br w:type="textWrapping"/>
            </w:r>
            <w:r>
              <w:rPr>
                <w:rFonts w:hint="eastAsia" w:ascii="仿宋" w:hAnsi="仿宋" w:eastAsia="仿宋" w:cs="宋体"/>
                <w:b/>
                <w:bCs/>
                <w:color w:val="000000"/>
                <w:kern w:val="0"/>
                <w:sz w:val="20"/>
                <w:szCs w:val="20"/>
              </w:rPr>
              <w:t>□申请人、经办人或代办人已签名。</w:t>
            </w:r>
          </w:p>
        </w:tc>
      </w:tr>
      <w:tr>
        <w:tblPrEx>
          <w:tblCellMar>
            <w:top w:w="0" w:type="dxa"/>
            <w:left w:w="108" w:type="dxa"/>
            <w:bottom w:w="0" w:type="dxa"/>
            <w:right w:w="108" w:type="dxa"/>
          </w:tblCellMar>
        </w:tblPrEx>
        <w:trPr>
          <w:trHeight w:val="2324" w:hRule="atLeast"/>
          <w:jc w:val="center"/>
        </w:trPr>
        <w:tc>
          <w:tcPr>
            <w:tcW w:w="103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经办人：                             复核人：                                 开户</w:t>
            </w:r>
            <w:r>
              <w:rPr>
                <w:rFonts w:ascii="仿宋" w:hAnsi="仿宋" w:eastAsia="仿宋" w:cs="宋体"/>
                <w:color w:val="000000"/>
                <w:kern w:val="0"/>
                <w:sz w:val="20"/>
                <w:szCs w:val="20"/>
              </w:rPr>
              <w:t>机构</w:t>
            </w:r>
            <w:r>
              <w:rPr>
                <w:rFonts w:hint="eastAsia" w:ascii="仿宋" w:hAnsi="仿宋" w:eastAsia="仿宋" w:cs="宋体"/>
                <w:color w:val="000000"/>
                <w:kern w:val="0"/>
                <w:sz w:val="20"/>
                <w:szCs w:val="20"/>
              </w:rPr>
              <w:t xml:space="preserve">盖章：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业务联系电话：                                                                填表日期：</w:t>
            </w:r>
          </w:p>
        </w:tc>
      </w:tr>
      <w:tr>
        <w:tblPrEx>
          <w:tblCellMar>
            <w:top w:w="0" w:type="dxa"/>
            <w:left w:w="108" w:type="dxa"/>
            <w:bottom w:w="0" w:type="dxa"/>
            <w:right w:w="108" w:type="dxa"/>
          </w:tblCellMar>
        </w:tblPrEx>
        <w:trPr>
          <w:trHeight w:val="5137" w:hRule="atLeast"/>
          <w:jc w:val="center"/>
        </w:trPr>
        <w:tc>
          <w:tcPr>
            <w:tcW w:w="10300" w:type="dxa"/>
            <w:gridSpan w:val="7"/>
            <w:tcBorders>
              <w:top w:val="nil"/>
              <w:left w:val="nil"/>
              <w:bottom w:val="nil"/>
              <w:right w:val="nil"/>
            </w:tcBorders>
            <w:shd w:val="clear" w:color="auto" w:fill="auto"/>
            <w:vAlign w:val="center"/>
          </w:tcPr>
          <w:p>
            <w:pPr>
              <w:widowControl/>
              <w:ind w:firstLine="605"/>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本人</w:t>
            </w:r>
            <w:r>
              <w:rPr>
                <w:rFonts w:hint="eastAsia" w:ascii="仿宋" w:hAnsi="仿宋" w:eastAsia="仿宋" w:cs="宋体"/>
                <w:color w:val="000000"/>
                <w:kern w:val="0"/>
                <w:sz w:val="24"/>
                <w:szCs w:val="24"/>
                <w:lang w:val="en-US" w:eastAsia="zh-CN"/>
              </w:rPr>
              <w:t>/机构</w:t>
            </w:r>
            <w:r>
              <w:rPr>
                <w:rFonts w:hint="eastAsia" w:ascii="仿宋" w:hAnsi="仿宋" w:eastAsia="仿宋" w:cs="宋体"/>
                <w:color w:val="000000"/>
                <w:kern w:val="0"/>
                <w:sz w:val="24"/>
                <w:szCs w:val="24"/>
              </w:rPr>
              <w:t>已阅读并承诺遵守《投资者账户业务办理须知》（见背面），保证填写的上述资料真实、准确、完整、有效，对因违反《投资者账户管理规则》导致的相应经济损失和法律责任由本人</w:t>
            </w:r>
            <w:r>
              <w:rPr>
                <w:rFonts w:hint="eastAsia" w:ascii="仿宋" w:hAnsi="仿宋" w:eastAsia="仿宋" w:cs="宋体"/>
                <w:color w:val="000000"/>
                <w:kern w:val="0"/>
                <w:sz w:val="24"/>
                <w:szCs w:val="24"/>
                <w:lang w:val="en-US" w:eastAsia="zh-CN"/>
              </w:rPr>
              <w:t>/机构</w:t>
            </w:r>
            <w:r>
              <w:rPr>
                <w:rFonts w:hint="eastAsia" w:ascii="仿宋" w:hAnsi="仿宋" w:eastAsia="仿宋" w:cs="宋体"/>
                <w:color w:val="000000"/>
                <w:kern w:val="0"/>
                <w:sz w:val="24"/>
                <w:szCs w:val="24"/>
              </w:rPr>
              <w:t>承担。</w:t>
            </w:r>
          </w:p>
          <w:p>
            <w:pPr>
              <w:widowControl/>
              <w:ind w:firstLine="605"/>
              <w:rPr>
                <w:rFonts w:hint="eastAsia" w:ascii="仿宋" w:hAnsi="仿宋" w:eastAsia="仿宋" w:cs="宋体"/>
                <w:color w:val="000000"/>
                <w:kern w:val="0"/>
                <w:sz w:val="24"/>
                <w:szCs w:val="24"/>
              </w:rPr>
            </w:pPr>
          </w:p>
          <w:p>
            <w:pPr>
              <w:widowControl/>
              <w:ind w:firstLine="605"/>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申请人确认签字：</w:t>
            </w:r>
          </w:p>
          <w:p>
            <w:pPr>
              <w:widowControl/>
              <w:ind w:firstLine="605"/>
              <w:rPr>
                <w:rFonts w:hint="eastAsia" w:ascii="仿宋" w:hAnsi="仿宋" w:eastAsia="仿宋" w:cs="宋体"/>
                <w:color w:val="000000"/>
                <w:kern w:val="0"/>
                <w:sz w:val="24"/>
                <w:szCs w:val="24"/>
              </w:rPr>
            </w:pPr>
          </w:p>
          <w:p>
            <w:pPr>
              <w:widowControl/>
              <w:ind w:firstLine="605"/>
              <w:rPr>
                <w:rFonts w:hint="eastAsia" w:ascii="仿宋" w:hAnsi="仿宋" w:eastAsia="仿宋" w:cs="宋体"/>
                <w:color w:val="000000"/>
                <w:kern w:val="0"/>
                <w:sz w:val="24"/>
                <w:szCs w:val="24"/>
              </w:rPr>
            </w:pPr>
          </w:p>
          <w:p>
            <w:pPr>
              <w:widowControl/>
              <w:ind w:firstLine="604" w:firstLineChars="252"/>
              <w:rPr>
                <w:rFonts w:ascii="仿宋" w:hAnsi="仿宋" w:eastAsia="仿宋" w:cs="宋体"/>
                <w:color w:val="000000"/>
                <w:kern w:val="0"/>
                <w:sz w:val="18"/>
                <w:szCs w:val="18"/>
              </w:rPr>
            </w:pPr>
            <w:r>
              <w:rPr>
                <w:rFonts w:hint="eastAsia" w:ascii="仿宋" w:hAnsi="仿宋" w:eastAsia="仿宋" w:cs="宋体"/>
                <w:color w:val="000000"/>
                <w:kern w:val="0"/>
                <w:sz w:val="24"/>
                <w:szCs w:val="24"/>
              </w:rPr>
              <w:t>代办人确认签字：                             日期：     年    月   日</w:t>
            </w:r>
          </w:p>
        </w:tc>
      </w:tr>
    </w:tbl>
    <w:p>
      <w:pPr>
        <w:widowControl/>
        <w:jc w:val="center"/>
        <w:rPr>
          <w:rFonts w:ascii="仿宋" w:hAnsi="仿宋" w:eastAsia="仿宋" w:cs="宋体"/>
          <w:color w:val="000000"/>
          <w:kern w:val="0"/>
          <w:sz w:val="24"/>
          <w:szCs w:val="24"/>
          <w:u w:val="single"/>
        </w:rPr>
      </w:pPr>
    </w:p>
    <w:p>
      <w:pPr>
        <w:widowControl/>
        <w:jc w:val="center"/>
        <w:rPr>
          <w:rFonts w:ascii="仿宋" w:hAnsi="仿宋" w:eastAsia="仿宋" w:cs="宋体"/>
          <w:color w:val="000000"/>
          <w:kern w:val="0"/>
          <w:sz w:val="24"/>
          <w:szCs w:val="24"/>
          <w:u w:val="single"/>
        </w:rPr>
      </w:pPr>
    </w:p>
    <w:p>
      <w:pPr>
        <w:widowControl/>
        <w:jc w:val="center"/>
        <w:rPr>
          <w:rFonts w:hint="eastAsia" w:ascii="微软雅黑" w:hAnsi="微软雅黑" w:eastAsia="微软雅黑" w:cs="微软雅黑"/>
          <w:b/>
          <w:bCs/>
          <w:color w:val="000000"/>
          <w:kern w:val="0"/>
          <w:sz w:val="36"/>
          <w:szCs w:val="36"/>
          <w:u w:val="none"/>
        </w:rPr>
      </w:pPr>
    </w:p>
    <w:p>
      <w:pPr>
        <w:widowControl/>
        <w:jc w:val="center"/>
        <w:rPr>
          <w:rFonts w:hint="eastAsia" w:ascii="微软雅黑" w:hAnsi="微软雅黑" w:eastAsia="微软雅黑" w:cs="微软雅黑"/>
          <w:b/>
          <w:bCs/>
          <w:color w:val="000000"/>
          <w:kern w:val="0"/>
          <w:sz w:val="36"/>
          <w:szCs w:val="36"/>
          <w:u w:val="none"/>
        </w:rPr>
      </w:pPr>
      <w:r>
        <w:rPr>
          <w:rFonts w:hint="eastAsia" w:ascii="微软雅黑" w:hAnsi="微软雅黑" w:eastAsia="微软雅黑" w:cs="微软雅黑"/>
          <w:b/>
          <w:bCs/>
          <w:color w:val="000000"/>
          <w:kern w:val="0"/>
          <w:sz w:val="36"/>
          <w:szCs w:val="36"/>
          <w:u w:val="none"/>
        </w:rPr>
        <w:t>投资者账户业务办理须知</w:t>
      </w:r>
    </w:p>
    <w:p>
      <w:pPr>
        <w:widowControl/>
        <w:jc w:val="center"/>
        <w:rPr>
          <w:rFonts w:hint="eastAsia" w:ascii="微软雅黑" w:hAnsi="微软雅黑" w:eastAsia="微软雅黑" w:cs="微软雅黑"/>
          <w:b/>
          <w:bCs/>
          <w:color w:val="000000"/>
          <w:kern w:val="0"/>
          <w:sz w:val="36"/>
          <w:szCs w:val="36"/>
          <w:u w:val="none"/>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天府（四川）联合股权交易中心股份有限公司（以下简称“本中心”）及其委托的开户代理机构，负责为投资者开立投资者账户，用于记录投资者账户持有人的证券、证券衍生品种及其他权益类产品持有及其变动情况，并提供投资者账户查询、变更、注销、关联关系等账户业务服务。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2、投资者承诺具有合法的证券、证券衍生品种及其他权益类产品投资资格，不存在法律、法规、规章以及本中心相关业务规则禁止或限制其投资相关产品的情形。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3、投资者开立和使用投资者账户应当遵守国家有关法律法规、行政规章以及本中心《投资者账户管理规则》及相关自律规则等有关规定。投资者在申请开立投资者账户前，应当仔细阅读本须知、风险揭示书及业务申请表等开户文件。投资者签署业务申请表等开户文件后，表示其已经认真阅读并同意接受签署的开户文件条款，并承诺遵守本中心的相关管理制度。对于拒绝签署开户文件的投资者，本中心或其委托的开户代理机构拒绝为其开立投资者账户。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4、本中心及其委托的开户代理机构对投资者所提供的开户申请材料进行形式审核，并不表明对投资者所提供的业务申请材料作出真实性判断或者保证。</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5、投资者应当以本人名义开立投资者账户，不得冒用他人名义或利用虚假证件开立投资者账户。投资者提交开户申请时，应当提供真实、准确、完整、有效的开户信息及申请材料，并对所有证件及材料的真实性、准确性、完整性、有效性负责。投资者应对本中心或开户代理机构录入的投资者账户信息予以确认并对确认结果负责。投资者因违规开立投资者账户导致的相应经济损失和法律责任由其本人承担。</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6、投资者应当使用以本人名义开立的账户，不得使用他人投资者账户或使用以虚假身份开立的投资者账户，不得将本人投资者账户提供给他人使用。本中心及其委托的开户代理机构有权通过调查、回访等方式了解投资者账户使用情况，投资者应积极配合，提供核实账户使用情况的必要资料。为确保账户安全，对于发现或有合理怀疑存在投资者非实名使用账户并涉及违法违规行为的，本中心及其委托的开户代理机构有权暂停为其提供相关账户服务，直至核查完成。投资者因不配合调查回访、违规使用投资者账户导致的相应经济损失和法律责任由其本人承担。</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7、本中心或本中心指定的代理买卖机构接受投资者委托，执行投资者下达的合法有效的委托指令，代理投资者进行资金、证券、证券衍生品种及其他权益类产品的清算交收，并接受投资者对其委托、成交记录及账户内的证券、证券衍生品种及其他权益类产品资产及变化情况的查询。</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8、投资者采取的委托交易方式包括柜台委托及自助委托等，自助委托包括网上委托以及本中心认可的其他合法委托方式。投资者通过自助委托系统下达的委托指令，以本中心电脑数据为准；柜台委托以投资者签字确认的委托凭证为准；投资者以电话语音、传真、信函下达的委托指令，如本中心无法确认，将不作为对本中心的有效指令；投资者对其委托行为所产生的一切经济和法律后果承担全部责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lang w:val="en-US" w:eastAsia="zh-CN"/>
        </w:rPr>
      </w:pPr>
      <w:r>
        <w:rPr>
          <w:rFonts w:hint="eastAsia" w:ascii="微软雅黑" w:hAnsi="微软雅黑" w:eastAsia="微软雅黑" w:cs="微软雅黑"/>
          <w:color w:val="000000"/>
          <w:kern w:val="0"/>
          <w:sz w:val="21"/>
          <w:szCs w:val="21"/>
          <w:u w:val="none"/>
        </w:rPr>
        <w:t>9、投资者进行柜台委托时，必须提供本人有效身份证件，并填写委托单。否则，本中心或本中心指定的代理买卖机构有权拒绝受理投资者的委托，由此造成的后果由投资者承担。投资者在使用非柜台委托方式进行交易时，必须严格按照本中心交易系统的提示进行操作，因投资者操作失误造成的损失由投资者自行承担。对本中心交易系统拒绝受理的委托，均视为无效委托。</w:t>
      </w:r>
      <w:r>
        <w:rPr>
          <w:rFonts w:hint="eastAsia" w:ascii="微软雅黑" w:hAnsi="微软雅黑" w:eastAsia="微软雅黑" w:cs="微软雅黑"/>
          <w:color w:val="000000"/>
          <w:kern w:val="0"/>
          <w:sz w:val="21"/>
          <w:szCs w:val="21"/>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10、投资者在委托有效期内可对未显示成交的委托发出撤销委托指令（本中心相关业务规则另有规定的除外），但由于市场价格随时波动及成交回报速度的原因，投资者的撤销委托指令虽经本中心或本中心指定的代理买卖机构发出，但投资者委托可能已在市场成交，此时投资者必须确认其成交。</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11、本中心或本中心指定的代理买卖机构按照本中心规定的标准收取投资者各项交易费用，并在投资者账户中自动划转。</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12、投资者在进行委托前须确保已完全了解有关交易规则及特别提示，避免发出无效委托指令，否则由此导致的一切后果由投资者自行承担。本中心或本中心指定的代理买卖机构对根据投资者有效委托而完成的代理买卖所引起的后果不负任何责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13、当投资者重要资料变更时，应在发生变更后三个工作日内到本中心或其委托的开户代理机构按要求办理变更手续。投资者重要资料包括但不限于机构名称、法定代表人、自然人姓名、有效证件号码等。当投资者一般资料变更时，应在发生变更后五个工作日内到本中心及其委托的开户代理机构按要求办理变更手续。投资者一般资料包括但不限于证件地址、联系地址、联系电话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14、本中心及其委托的开户代理机构有权依据本中心《投资者账户管理规则》等有关规定认定为不合格账户；对满足休眠条件的投资者账户进行休眠处理。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15、发生以下情形时，本中心及其委托的开户代理机构可以对投资者相关投资者账户限制证券、证券衍生品种及其他权益类产品买入或卖出、不予办理新业务等限制使用措施，由此产生的相应经济损失和法律责任由投资者本人承担：（1）投资者未及时按照有关规定变更或补充投资者账户信息；（2）投资者账户被认定为不合格账户；（3）投资者存在出借或借用投资者账户行为的；（4）投资者有严重损害本中心合法权益、影响其正常经营秩序的行为；（5）法律法规、部门规章、及本中心规定的其他情形。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16、投资者在收到本中心或其委托的开户代理机构终止产品买卖资格通知后，应到本中心或其委托的开户代理机构办理销户手续。在投资者收到本中心或其委托的开户代理机构终止产品买卖资格通知至投资者销户手续期间，本中心或其委托的代理买卖机构不接受除卖出投资者持有产品外的所有委托买卖指令。</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17、投资者申请注销投资者账户时，应当确保满足注销条件。投资者账户注销后不可恢复使用。对投资者违反注销规定而因此产生的相应经济损失和法律责任由投资者本人承担。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18、发生以下情形时，投资者、证券资产合法继承人或承继人等相关当事人应当按要求及时注销投资者账户，未按要求注销的，本中心及其委托的开户代理机构可以对投资者相关投资者账户予以强制注销，由此产生的相应经济损失和法律责任由投资者、证券资产合法继承人或承继人等承担：（1）自然人投资者死亡、机构投资者主体资格丧失、产品到期或被终止的；（2）不合格账户无法规范为合格账户的；（3）连续10年（含）以上未使用的；（4）法律法规、部门规章及本中心规定的其他情形。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19、本中心郑重提醒投资者注意密码的保密。任何使用投资者密码进行的操作（包括产品交易委托、资金转账委托等）均视为投资者行为；由于密码失密给投资者造成损失的，投资者自行承担全部经济损失和法律后果。</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20、投资者应妥善保管其身份证件及相关凭证，因他人伪造、变造身份证件及相关凭证给投资者造成损失，应由侵权方承担法律责任。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21、如出现涉及投资者财产继承权或财产归属的纠纷，本中心均按公证机关出具的公证书、司法机关的裁决及仲裁委员会的裁决办理。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    22、因不可抗力而引起的业务办理错误，本中心及其委托的开户代理机构不承担任何责任。</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    23、本中心修订账户业务规则及本须知等开户文件时，采用公告提示，无须知会申请人和投资者账户持有人。申请人和投资者账户持有人应当按照修订后的业务规则及须知执行。</w:t>
      </w:r>
    </w:p>
    <w:p>
      <w:pPr>
        <w:widowControl/>
        <w:jc w:val="left"/>
        <w:rPr>
          <w:rFonts w:hint="eastAsia" w:ascii="微软雅黑" w:hAnsi="微软雅黑" w:eastAsia="微软雅黑" w:cs="微软雅黑"/>
          <w:color w:val="000000"/>
          <w:kern w:val="0"/>
          <w:sz w:val="21"/>
          <w:szCs w:val="21"/>
          <w:u w:val="none"/>
        </w:rPr>
      </w:pPr>
    </w:p>
    <w:p>
      <w:pPr>
        <w:widowControl/>
        <w:jc w:val="left"/>
        <w:rPr>
          <w:rFonts w:hint="eastAsia" w:ascii="微软雅黑" w:hAnsi="微软雅黑" w:eastAsia="微软雅黑" w:cs="微软雅黑"/>
          <w:color w:val="000000"/>
          <w:kern w:val="0"/>
          <w:sz w:val="21"/>
          <w:szCs w:val="21"/>
          <w:u w:val="none"/>
        </w:rPr>
      </w:pPr>
    </w:p>
    <w:p>
      <w:pPr>
        <w:widowControl/>
        <w:jc w:val="left"/>
        <w:rPr>
          <w:rFonts w:hint="eastAsia" w:ascii="微软雅黑" w:hAnsi="微软雅黑" w:eastAsia="微软雅黑" w:cs="微软雅黑"/>
          <w:color w:val="000000"/>
          <w:kern w:val="0"/>
          <w:sz w:val="21"/>
          <w:szCs w:val="21"/>
          <w:u w:val="none"/>
        </w:rPr>
      </w:pPr>
    </w:p>
    <w:p>
      <w:pPr>
        <w:widowControl/>
        <w:jc w:val="left"/>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投资者确认签字： </w:t>
      </w:r>
    </w:p>
    <w:p>
      <w:pPr>
        <w:widowControl/>
        <w:jc w:val="left"/>
        <w:rPr>
          <w:rFonts w:hint="eastAsia" w:ascii="微软雅黑" w:hAnsi="微软雅黑" w:eastAsia="微软雅黑" w:cs="微软雅黑"/>
          <w:color w:val="000000"/>
          <w:kern w:val="0"/>
          <w:sz w:val="21"/>
          <w:szCs w:val="21"/>
          <w:u w:val="none"/>
        </w:rPr>
      </w:pPr>
    </w:p>
    <w:p>
      <w:pPr>
        <w:widowControl/>
        <w:jc w:val="left"/>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代办人确认签字：           </w:t>
      </w:r>
    </w:p>
    <w:p>
      <w:pPr>
        <w:widowControl/>
        <w:jc w:val="right"/>
        <w:rPr>
          <w:rFonts w:hint="eastAsia" w:ascii="微软雅黑" w:hAnsi="微软雅黑" w:eastAsia="微软雅黑" w:cs="微软雅黑"/>
          <w:color w:val="000000"/>
          <w:kern w:val="0"/>
          <w:sz w:val="21"/>
          <w:szCs w:val="21"/>
          <w:u w:val="none"/>
        </w:rPr>
      </w:pPr>
      <w:r>
        <w:rPr>
          <w:rFonts w:hint="eastAsia" w:ascii="微软雅黑" w:hAnsi="微软雅黑" w:eastAsia="微软雅黑" w:cs="微软雅黑"/>
          <w:color w:val="000000"/>
          <w:kern w:val="0"/>
          <w:sz w:val="21"/>
          <w:szCs w:val="21"/>
          <w:u w:val="none"/>
        </w:rPr>
        <w:t xml:space="preserve">                          签署日期：    年   月   日</w:t>
      </w:r>
    </w:p>
    <w:p>
      <w:pPr>
        <w:widowControl/>
        <w:jc w:val="both"/>
        <w:rPr>
          <w:rFonts w:ascii="仿宋" w:hAnsi="仿宋" w:eastAsia="仿宋" w:cs="宋体"/>
          <w:color w:val="000000"/>
          <w:kern w:val="0"/>
          <w:sz w:val="24"/>
          <w:szCs w:val="24"/>
          <w:u w:val="singl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Theme="minorEastAsia"/>
        <w:lang w:eastAsia="zh-CN"/>
      </w:rPr>
    </w:pPr>
    <w:r>
      <w:rPr>
        <w:rFonts w:hint="eastAsia" w:eastAsiaTheme="minorEastAsia"/>
        <w:lang w:eastAsia="zh-CN"/>
      </w:rPr>
      <w:drawing>
        <wp:inline distT="0" distB="0" distL="114300" distR="114300">
          <wp:extent cx="1901825" cy="523240"/>
          <wp:effectExtent l="0" t="0" r="3175" b="1016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1"/>
                  <a:stretch>
                    <a:fillRect/>
                  </a:stretch>
                </pic:blipFill>
                <pic:spPr>
                  <a:xfrm>
                    <a:off x="0" y="0"/>
                    <a:ext cx="1901825" cy="523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70BB2"/>
    <w:multiLevelType w:val="singleLevel"/>
    <w:tmpl w:val="0A570B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zYzNTBhOGIyOTBhZGU1MmI4MjUxMjJlMGJlMzEifQ=="/>
  </w:docVars>
  <w:rsids>
    <w:rsidRoot w:val="00F71CD4"/>
    <w:rsid w:val="0005698A"/>
    <w:rsid w:val="0009050B"/>
    <w:rsid w:val="00135424"/>
    <w:rsid w:val="001B1092"/>
    <w:rsid w:val="00211418"/>
    <w:rsid w:val="00283B68"/>
    <w:rsid w:val="002A1DB9"/>
    <w:rsid w:val="002A53C9"/>
    <w:rsid w:val="0030471C"/>
    <w:rsid w:val="00314CF0"/>
    <w:rsid w:val="00375BAF"/>
    <w:rsid w:val="003A4DEC"/>
    <w:rsid w:val="003C33AF"/>
    <w:rsid w:val="003E636F"/>
    <w:rsid w:val="00407C08"/>
    <w:rsid w:val="0041544E"/>
    <w:rsid w:val="00431E4E"/>
    <w:rsid w:val="004362D0"/>
    <w:rsid w:val="004675B2"/>
    <w:rsid w:val="00470FFB"/>
    <w:rsid w:val="00475014"/>
    <w:rsid w:val="004A4ED0"/>
    <w:rsid w:val="00517404"/>
    <w:rsid w:val="00596EDF"/>
    <w:rsid w:val="005A09BF"/>
    <w:rsid w:val="00603CDA"/>
    <w:rsid w:val="00642B5E"/>
    <w:rsid w:val="00675FEA"/>
    <w:rsid w:val="00682170"/>
    <w:rsid w:val="006D3DA0"/>
    <w:rsid w:val="006E62ED"/>
    <w:rsid w:val="00701FFB"/>
    <w:rsid w:val="0070344F"/>
    <w:rsid w:val="00780CA4"/>
    <w:rsid w:val="007A4BB0"/>
    <w:rsid w:val="007A6136"/>
    <w:rsid w:val="007F62B1"/>
    <w:rsid w:val="008274D8"/>
    <w:rsid w:val="00830773"/>
    <w:rsid w:val="008A5ADD"/>
    <w:rsid w:val="008D2CE7"/>
    <w:rsid w:val="008E4904"/>
    <w:rsid w:val="008F6DA3"/>
    <w:rsid w:val="009031C6"/>
    <w:rsid w:val="00926810"/>
    <w:rsid w:val="00932CFD"/>
    <w:rsid w:val="00997A06"/>
    <w:rsid w:val="009E1A07"/>
    <w:rsid w:val="009F1D10"/>
    <w:rsid w:val="00A10F73"/>
    <w:rsid w:val="00A2191F"/>
    <w:rsid w:val="00A76DB9"/>
    <w:rsid w:val="00AD5D7A"/>
    <w:rsid w:val="00AD5DF6"/>
    <w:rsid w:val="00AE0930"/>
    <w:rsid w:val="00B161DA"/>
    <w:rsid w:val="00B267EB"/>
    <w:rsid w:val="00B94BAF"/>
    <w:rsid w:val="00BA452B"/>
    <w:rsid w:val="00BE5E6E"/>
    <w:rsid w:val="00BF72CD"/>
    <w:rsid w:val="00BF7B55"/>
    <w:rsid w:val="00C14395"/>
    <w:rsid w:val="00C31B09"/>
    <w:rsid w:val="00C632C2"/>
    <w:rsid w:val="00C75971"/>
    <w:rsid w:val="00CA4EF3"/>
    <w:rsid w:val="00CD73A6"/>
    <w:rsid w:val="00CF18DB"/>
    <w:rsid w:val="00D35BD9"/>
    <w:rsid w:val="00D76291"/>
    <w:rsid w:val="00D77699"/>
    <w:rsid w:val="00DC7383"/>
    <w:rsid w:val="00DF63F3"/>
    <w:rsid w:val="00E12E18"/>
    <w:rsid w:val="00E222E5"/>
    <w:rsid w:val="00E50909"/>
    <w:rsid w:val="00E7061F"/>
    <w:rsid w:val="00E71EEB"/>
    <w:rsid w:val="00E72C66"/>
    <w:rsid w:val="00EA1CD0"/>
    <w:rsid w:val="00EB0FF2"/>
    <w:rsid w:val="00ED0395"/>
    <w:rsid w:val="00F604E5"/>
    <w:rsid w:val="00F71CD4"/>
    <w:rsid w:val="00F952F8"/>
    <w:rsid w:val="00FB61F7"/>
    <w:rsid w:val="0106551C"/>
    <w:rsid w:val="014B1507"/>
    <w:rsid w:val="01E44945"/>
    <w:rsid w:val="021637C8"/>
    <w:rsid w:val="0245277B"/>
    <w:rsid w:val="024E3CF4"/>
    <w:rsid w:val="027002E3"/>
    <w:rsid w:val="027A18F1"/>
    <w:rsid w:val="0280505B"/>
    <w:rsid w:val="029078B4"/>
    <w:rsid w:val="02CB349B"/>
    <w:rsid w:val="031624E5"/>
    <w:rsid w:val="03A749EF"/>
    <w:rsid w:val="03C83D65"/>
    <w:rsid w:val="03D17001"/>
    <w:rsid w:val="04260D7B"/>
    <w:rsid w:val="044166C4"/>
    <w:rsid w:val="0442435E"/>
    <w:rsid w:val="04797079"/>
    <w:rsid w:val="04A42620"/>
    <w:rsid w:val="05F62362"/>
    <w:rsid w:val="06BE3D9F"/>
    <w:rsid w:val="06DC2725"/>
    <w:rsid w:val="06ED7AEE"/>
    <w:rsid w:val="073F78FA"/>
    <w:rsid w:val="07A36955"/>
    <w:rsid w:val="08CF7D0B"/>
    <w:rsid w:val="0924653E"/>
    <w:rsid w:val="09282854"/>
    <w:rsid w:val="09293161"/>
    <w:rsid w:val="093B7FC7"/>
    <w:rsid w:val="09587909"/>
    <w:rsid w:val="095E4107"/>
    <w:rsid w:val="095E7ACA"/>
    <w:rsid w:val="09624D05"/>
    <w:rsid w:val="097A0286"/>
    <w:rsid w:val="09852720"/>
    <w:rsid w:val="0A0071B1"/>
    <w:rsid w:val="0A2B3DC7"/>
    <w:rsid w:val="0A646B47"/>
    <w:rsid w:val="0AE362D5"/>
    <w:rsid w:val="0AEC0C85"/>
    <w:rsid w:val="0B0D3C08"/>
    <w:rsid w:val="0B1F4FCA"/>
    <w:rsid w:val="0B4C0349"/>
    <w:rsid w:val="0B9A001A"/>
    <w:rsid w:val="0BC3219D"/>
    <w:rsid w:val="0C17340E"/>
    <w:rsid w:val="0C194F4D"/>
    <w:rsid w:val="0C7E51AD"/>
    <w:rsid w:val="0CBC0CD6"/>
    <w:rsid w:val="0CBF5ECE"/>
    <w:rsid w:val="0CFC6A19"/>
    <w:rsid w:val="0D17053F"/>
    <w:rsid w:val="0E0B5B50"/>
    <w:rsid w:val="0E6A7EAD"/>
    <w:rsid w:val="0E8D452A"/>
    <w:rsid w:val="0EBA4525"/>
    <w:rsid w:val="0EE1287B"/>
    <w:rsid w:val="0F4A6273"/>
    <w:rsid w:val="0FB73C25"/>
    <w:rsid w:val="0FEC258C"/>
    <w:rsid w:val="10280789"/>
    <w:rsid w:val="104D7A1E"/>
    <w:rsid w:val="111F469A"/>
    <w:rsid w:val="11515DF5"/>
    <w:rsid w:val="11564CEA"/>
    <w:rsid w:val="115D55A1"/>
    <w:rsid w:val="11BC1E2C"/>
    <w:rsid w:val="11F07FB7"/>
    <w:rsid w:val="120F2E4E"/>
    <w:rsid w:val="122F5975"/>
    <w:rsid w:val="123F68D6"/>
    <w:rsid w:val="124C62FB"/>
    <w:rsid w:val="124F67FA"/>
    <w:rsid w:val="1270365D"/>
    <w:rsid w:val="12716DB7"/>
    <w:rsid w:val="127C432A"/>
    <w:rsid w:val="12B10A59"/>
    <w:rsid w:val="12BE36CB"/>
    <w:rsid w:val="12E343B8"/>
    <w:rsid w:val="12F1658D"/>
    <w:rsid w:val="13032510"/>
    <w:rsid w:val="130D376D"/>
    <w:rsid w:val="1311463F"/>
    <w:rsid w:val="13921231"/>
    <w:rsid w:val="139B1AA8"/>
    <w:rsid w:val="13BA582B"/>
    <w:rsid w:val="14127232"/>
    <w:rsid w:val="14665C72"/>
    <w:rsid w:val="146D7691"/>
    <w:rsid w:val="14A1650C"/>
    <w:rsid w:val="152354E8"/>
    <w:rsid w:val="153D198B"/>
    <w:rsid w:val="153F30AF"/>
    <w:rsid w:val="158E72E0"/>
    <w:rsid w:val="15AB00BB"/>
    <w:rsid w:val="16143E8C"/>
    <w:rsid w:val="1632045B"/>
    <w:rsid w:val="16AE753A"/>
    <w:rsid w:val="16B76658"/>
    <w:rsid w:val="16F62CB4"/>
    <w:rsid w:val="174F56CA"/>
    <w:rsid w:val="17557B92"/>
    <w:rsid w:val="17871A43"/>
    <w:rsid w:val="178C46ED"/>
    <w:rsid w:val="17B24056"/>
    <w:rsid w:val="17BA0741"/>
    <w:rsid w:val="180A6CA0"/>
    <w:rsid w:val="18437404"/>
    <w:rsid w:val="18500B50"/>
    <w:rsid w:val="18DF2B9E"/>
    <w:rsid w:val="199304F7"/>
    <w:rsid w:val="19934A01"/>
    <w:rsid w:val="19AB114A"/>
    <w:rsid w:val="1A254C3F"/>
    <w:rsid w:val="1B141488"/>
    <w:rsid w:val="1B26169C"/>
    <w:rsid w:val="1B5C578B"/>
    <w:rsid w:val="1B6C175D"/>
    <w:rsid w:val="1B9731F2"/>
    <w:rsid w:val="1BB5773F"/>
    <w:rsid w:val="1C0E14A8"/>
    <w:rsid w:val="1C4058E2"/>
    <w:rsid w:val="1C677BEB"/>
    <w:rsid w:val="1C9B3CCF"/>
    <w:rsid w:val="1D4C7784"/>
    <w:rsid w:val="1D670E1D"/>
    <w:rsid w:val="1D8C34F3"/>
    <w:rsid w:val="1DA874DD"/>
    <w:rsid w:val="1DBB7232"/>
    <w:rsid w:val="1E3069EE"/>
    <w:rsid w:val="1E623760"/>
    <w:rsid w:val="1E643B69"/>
    <w:rsid w:val="1E9333BC"/>
    <w:rsid w:val="1F793765"/>
    <w:rsid w:val="1F827B45"/>
    <w:rsid w:val="1FC509DD"/>
    <w:rsid w:val="1FE26C75"/>
    <w:rsid w:val="1FEA44AC"/>
    <w:rsid w:val="1FF9016F"/>
    <w:rsid w:val="2087413B"/>
    <w:rsid w:val="209E6D9F"/>
    <w:rsid w:val="20B45923"/>
    <w:rsid w:val="21163667"/>
    <w:rsid w:val="21284C01"/>
    <w:rsid w:val="216926B3"/>
    <w:rsid w:val="21CD78B4"/>
    <w:rsid w:val="21D53081"/>
    <w:rsid w:val="21E169EA"/>
    <w:rsid w:val="21E8524E"/>
    <w:rsid w:val="225D3709"/>
    <w:rsid w:val="22627A80"/>
    <w:rsid w:val="23954614"/>
    <w:rsid w:val="23C91ECD"/>
    <w:rsid w:val="23E56379"/>
    <w:rsid w:val="23FA4CD2"/>
    <w:rsid w:val="240A53D9"/>
    <w:rsid w:val="24602F96"/>
    <w:rsid w:val="2461148C"/>
    <w:rsid w:val="24AD22D2"/>
    <w:rsid w:val="24D3542E"/>
    <w:rsid w:val="24E56A93"/>
    <w:rsid w:val="251D3D22"/>
    <w:rsid w:val="25716AD9"/>
    <w:rsid w:val="259450AB"/>
    <w:rsid w:val="25E261B4"/>
    <w:rsid w:val="26077B0C"/>
    <w:rsid w:val="26261DD8"/>
    <w:rsid w:val="263A0DBE"/>
    <w:rsid w:val="267E0D07"/>
    <w:rsid w:val="271261D5"/>
    <w:rsid w:val="28252789"/>
    <w:rsid w:val="288B4291"/>
    <w:rsid w:val="289608B5"/>
    <w:rsid w:val="28A666D8"/>
    <w:rsid w:val="28AF2DD3"/>
    <w:rsid w:val="28C225B7"/>
    <w:rsid w:val="28F44149"/>
    <w:rsid w:val="29241667"/>
    <w:rsid w:val="29375E93"/>
    <w:rsid w:val="2949646F"/>
    <w:rsid w:val="2A1D1662"/>
    <w:rsid w:val="2A237D02"/>
    <w:rsid w:val="2A2E6097"/>
    <w:rsid w:val="2A366FA8"/>
    <w:rsid w:val="2AD35551"/>
    <w:rsid w:val="2AE13DE9"/>
    <w:rsid w:val="2B0062A0"/>
    <w:rsid w:val="2B2838DB"/>
    <w:rsid w:val="2B43271D"/>
    <w:rsid w:val="2B6B7A61"/>
    <w:rsid w:val="2BD16E50"/>
    <w:rsid w:val="2C0935FB"/>
    <w:rsid w:val="2C2676E0"/>
    <w:rsid w:val="2C7971C9"/>
    <w:rsid w:val="2C87671A"/>
    <w:rsid w:val="2D48260D"/>
    <w:rsid w:val="2D8733A2"/>
    <w:rsid w:val="2DD70B79"/>
    <w:rsid w:val="2DEA5323"/>
    <w:rsid w:val="2E4E1902"/>
    <w:rsid w:val="2EBF6441"/>
    <w:rsid w:val="2F7056BB"/>
    <w:rsid w:val="2F8B4713"/>
    <w:rsid w:val="2FA511E6"/>
    <w:rsid w:val="2FF81A0B"/>
    <w:rsid w:val="300528EF"/>
    <w:rsid w:val="302F7AC6"/>
    <w:rsid w:val="30B763F3"/>
    <w:rsid w:val="30BE7B69"/>
    <w:rsid w:val="318241B9"/>
    <w:rsid w:val="31B300F3"/>
    <w:rsid w:val="31C510E9"/>
    <w:rsid w:val="31E901C4"/>
    <w:rsid w:val="32350B98"/>
    <w:rsid w:val="325C070A"/>
    <w:rsid w:val="3277442F"/>
    <w:rsid w:val="32B375E2"/>
    <w:rsid w:val="32EA6CC7"/>
    <w:rsid w:val="3310385F"/>
    <w:rsid w:val="331C6EF9"/>
    <w:rsid w:val="33282979"/>
    <w:rsid w:val="33492FAE"/>
    <w:rsid w:val="339C1316"/>
    <w:rsid w:val="33BD72AA"/>
    <w:rsid w:val="33F74B27"/>
    <w:rsid w:val="3412443F"/>
    <w:rsid w:val="346F2749"/>
    <w:rsid w:val="34741901"/>
    <w:rsid w:val="351D67CE"/>
    <w:rsid w:val="357148D4"/>
    <w:rsid w:val="35C225D6"/>
    <w:rsid w:val="36156F17"/>
    <w:rsid w:val="36447A39"/>
    <w:rsid w:val="366E58B7"/>
    <w:rsid w:val="36745A5E"/>
    <w:rsid w:val="36761B64"/>
    <w:rsid w:val="36AB772A"/>
    <w:rsid w:val="36F44B02"/>
    <w:rsid w:val="378D0A6A"/>
    <w:rsid w:val="379E7A71"/>
    <w:rsid w:val="37B640E3"/>
    <w:rsid w:val="37B74F63"/>
    <w:rsid w:val="37DA4691"/>
    <w:rsid w:val="37EE74B4"/>
    <w:rsid w:val="38594631"/>
    <w:rsid w:val="389B51CB"/>
    <w:rsid w:val="38B1682F"/>
    <w:rsid w:val="38E02745"/>
    <w:rsid w:val="393D56C2"/>
    <w:rsid w:val="39AD5418"/>
    <w:rsid w:val="3A6019A8"/>
    <w:rsid w:val="3A876C09"/>
    <w:rsid w:val="3ACF6DFA"/>
    <w:rsid w:val="3AF72694"/>
    <w:rsid w:val="3BA26B18"/>
    <w:rsid w:val="3BC26823"/>
    <w:rsid w:val="3BD368E0"/>
    <w:rsid w:val="3BE16425"/>
    <w:rsid w:val="3C445810"/>
    <w:rsid w:val="3C992D86"/>
    <w:rsid w:val="3DC552D9"/>
    <w:rsid w:val="3DDC5BFE"/>
    <w:rsid w:val="3DF67634"/>
    <w:rsid w:val="3E8A56D7"/>
    <w:rsid w:val="3E8E7582"/>
    <w:rsid w:val="3ED64858"/>
    <w:rsid w:val="3EDE4109"/>
    <w:rsid w:val="3EF361E3"/>
    <w:rsid w:val="3F4A5B1B"/>
    <w:rsid w:val="3F821DB6"/>
    <w:rsid w:val="3F87611E"/>
    <w:rsid w:val="40007FA2"/>
    <w:rsid w:val="40040037"/>
    <w:rsid w:val="404F5785"/>
    <w:rsid w:val="407D12E9"/>
    <w:rsid w:val="40B44CC5"/>
    <w:rsid w:val="413B4472"/>
    <w:rsid w:val="418004A3"/>
    <w:rsid w:val="421B355C"/>
    <w:rsid w:val="422027CC"/>
    <w:rsid w:val="4269733C"/>
    <w:rsid w:val="4289595D"/>
    <w:rsid w:val="42E74682"/>
    <w:rsid w:val="42F6292F"/>
    <w:rsid w:val="43992CDC"/>
    <w:rsid w:val="43E34047"/>
    <w:rsid w:val="441557D7"/>
    <w:rsid w:val="445B4B37"/>
    <w:rsid w:val="448674F6"/>
    <w:rsid w:val="44A639C6"/>
    <w:rsid w:val="45112538"/>
    <w:rsid w:val="452B519C"/>
    <w:rsid w:val="4589402F"/>
    <w:rsid w:val="45A120A8"/>
    <w:rsid w:val="46340F2E"/>
    <w:rsid w:val="46626889"/>
    <w:rsid w:val="46740D73"/>
    <w:rsid w:val="46AC0281"/>
    <w:rsid w:val="46B47CA1"/>
    <w:rsid w:val="46FA06CA"/>
    <w:rsid w:val="475A3EE6"/>
    <w:rsid w:val="475B2072"/>
    <w:rsid w:val="478263CF"/>
    <w:rsid w:val="47845750"/>
    <w:rsid w:val="479D5AA4"/>
    <w:rsid w:val="47C9145E"/>
    <w:rsid w:val="47EF01ED"/>
    <w:rsid w:val="47FE332E"/>
    <w:rsid w:val="4832643A"/>
    <w:rsid w:val="49142F6F"/>
    <w:rsid w:val="497D0BEB"/>
    <w:rsid w:val="49970450"/>
    <w:rsid w:val="49BD3ABB"/>
    <w:rsid w:val="49E216E7"/>
    <w:rsid w:val="4A346041"/>
    <w:rsid w:val="4AAA5AD3"/>
    <w:rsid w:val="4AAD476E"/>
    <w:rsid w:val="4AF23E33"/>
    <w:rsid w:val="4B1B1403"/>
    <w:rsid w:val="4B2C2E3F"/>
    <w:rsid w:val="4B9470BA"/>
    <w:rsid w:val="4BC1278E"/>
    <w:rsid w:val="4BCA494F"/>
    <w:rsid w:val="4BD4242C"/>
    <w:rsid w:val="4BDE266A"/>
    <w:rsid w:val="4C153978"/>
    <w:rsid w:val="4C733FFF"/>
    <w:rsid w:val="4CBA3A7F"/>
    <w:rsid w:val="4CE025B0"/>
    <w:rsid w:val="4CE222D6"/>
    <w:rsid w:val="4D5700E1"/>
    <w:rsid w:val="4D782041"/>
    <w:rsid w:val="4D7F422B"/>
    <w:rsid w:val="4D9C7E2B"/>
    <w:rsid w:val="4DAC77AA"/>
    <w:rsid w:val="4DE51911"/>
    <w:rsid w:val="4E9F19DC"/>
    <w:rsid w:val="4ED42B24"/>
    <w:rsid w:val="4ED7766A"/>
    <w:rsid w:val="4F214AAB"/>
    <w:rsid w:val="4F230594"/>
    <w:rsid w:val="4F2E4D31"/>
    <w:rsid w:val="4F8041BC"/>
    <w:rsid w:val="4F83191C"/>
    <w:rsid w:val="4F894828"/>
    <w:rsid w:val="4FC11C9A"/>
    <w:rsid w:val="4FD12BAA"/>
    <w:rsid w:val="5079410E"/>
    <w:rsid w:val="50BC4B8D"/>
    <w:rsid w:val="50CC5536"/>
    <w:rsid w:val="50ED28E5"/>
    <w:rsid w:val="50FC558B"/>
    <w:rsid w:val="511D4765"/>
    <w:rsid w:val="5136166D"/>
    <w:rsid w:val="51FF7B37"/>
    <w:rsid w:val="529719CF"/>
    <w:rsid w:val="52A85585"/>
    <w:rsid w:val="53346336"/>
    <w:rsid w:val="537C28BB"/>
    <w:rsid w:val="53E639E5"/>
    <w:rsid w:val="542F68CF"/>
    <w:rsid w:val="54B374D3"/>
    <w:rsid w:val="54B95A9B"/>
    <w:rsid w:val="54D06BD5"/>
    <w:rsid w:val="552C0019"/>
    <w:rsid w:val="553E59E5"/>
    <w:rsid w:val="55926D19"/>
    <w:rsid w:val="55EB17A9"/>
    <w:rsid w:val="5617480D"/>
    <w:rsid w:val="56605035"/>
    <w:rsid w:val="56A90D30"/>
    <w:rsid w:val="570D55B0"/>
    <w:rsid w:val="571D30B6"/>
    <w:rsid w:val="57733233"/>
    <w:rsid w:val="58CE40B6"/>
    <w:rsid w:val="597230EC"/>
    <w:rsid w:val="59900E6C"/>
    <w:rsid w:val="59DF3AD3"/>
    <w:rsid w:val="5A657CA3"/>
    <w:rsid w:val="5AD142A7"/>
    <w:rsid w:val="5B2C444E"/>
    <w:rsid w:val="5B3665A4"/>
    <w:rsid w:val="5B711F2B"/>
    <w:rsid w:val="5C0D4D26"/>
    <w:rsid w:val="5C1E36B2"/>
    <w:rsid w:val="5C500229"/>
    <w:rsid w:val="5C6B1184"/>
    <w:rsid w:val="5C875956"/>
    <w:rsid w:val="5C931E1D"/>
    <w:rsid w:val="5CF900C3"/>
    <w:rsid w:val="5D3B75FE"/>
    <w:rsid w:val="5D522E75"/>
    <w:rsid w:val="5D793731"/>
    <w:rsid w:val="5DBF512A"/>
    <w:rsid w:val="5DE05F89"/>
    <w:rsid w:val="5E160F10"/>
    <w:rsid w:val="5E543C03"/>
    <w:rsid w:val="5EAD75B7"/>
    <w:rsid w:val="5EE41E26"/>
    <w:rsid w:val="5F656C75"/>
    <w:rsid w:val="5F966EB4"/>
    <w:rsid w:val="60AE3147"/>
    <w:rsid w:val="60C84B64"/>
    <w:rsid w:val="60CB5BD7"/>
    <w:rsid w:val="60E07C6E"/>
    <w:rsid w:val="60F80DEA"/>
    <w:rsid w:val="617B7527"/>
    <w:rsid w:val="61D976BC"/>
    <w:rsid w:val="621A630F"/>
    <w:rsid w:val="62381E9A"/>
    <w:rsid w:val="62784233"/>
    <w:rsid w:val="62B104CC"/>
    <w:rsid w:val="62D43F72"/>
    <w:rsid w:val="62E843E1"/>
    <w:rsid w:val="62F06EB1"/>
    <w:rsid w:val="63195124"/>
    <w:rsid w:val="63782B0E"/>
    <w:rsid w:val="63D46A46"/>
    <w:rsid w:val="63E3439E"/>
    <w:rsid w:val="63F9726D"/>
    <w:rsid w:val="6414307A"/>
    <w:rsid w:val="649117B4"/>
    <w:rsid w:val="649A6EDA"/>
    <w:rsid w:val="64A60134"/>
    <w:rsid w:val="64F92C0B"/>
    <w:rsid w:val="65BC016B"/>
    <w:rsid w:val="65C51708"/>
    <w:rsid w:val="65CC0755"/>
    <w:rsid w:val="66173913"/>
    <w:rsid w:val="662A4033"/>
    <w:rsid w:val="66335074"/>
    <w:rsid w:val="66415249"/>
    <w:rsid w:val="666425CC"/>
    <w:rsid w:val="667A14E5"/>
    <w:rsid w:val="66B01C57"/>
    <w:rsid w:val="66D76C59"/>
    <w:rsid w:val="675165E2"/>
    <w:rsid w:val="67637EA7"/>
    <w:rsid w:val="678C75AC"/>
    <w:rsid w:val="67AD03C7"/>
    <w:rsid w:val="680D4B90"/>
    <w:rsid w:val="684471C0"/>
    <w:rsid w:val="688D02A9"/>
    <w:rsid w:val="68A00072"/>
    <w:rsid w:val="68BB787B"/>
    <w:rsid w:val="68D769E4"/>
    <w:rsid w:val="69C513AD"/>
    <w:rsid w:val="69D51CB4"/>
    <w:rsid w:val="6A182600"/>
    <w:rsid w:val="6A2350A2"/>
    <w:rsid w:val="6A33212F"/>
    <w:rsid w:val="6A652F9C"/>
    <w:rsid w:val="6A930807"/>
    <w:rsid w:val="6AA26D55"/>
    <w:rsid w:val="6B227AEE"/>
    <w:rsid w:val="6B534881"/>
    <w:rsid w:val="6B7916EE"/>
    <w:rsid w:val="6BC573A3"/>
    <w:rsid w:val="6C5C0B87"/>
    <w:rsid w:val="6C5F48C3"/>
    <w:rsid w:val="6C64155F"/>
    <w:rsid w:val="6CA16898"/>
    <w:rsid w:val="6CC17BE1"/>
    <w:rsid w:val="6CF33494"/>
    <w:rsid w:val="6DD34F8B"/>
    <w:rsid w:val="6E396ECC"/>
    <w:rsid w:val="6E6F1995"/>
    <w:rsid w:val="6E76613A"/>
    <w:rsid w:val="6EA62E2F"/>
    <w:rsid w:val="6EF32C6F"/>
    <w:rsid w:val="6EFF428C"/>
    <w:rsid w:val="6F021F5B"/>
    <w:rsid w:val="6F5116DB"/>
    <w:rsid w:val="6F5F6319"/>
    <w:rsid w:val="6F6A6DB6"/>
    <w:rsid w:val="6FA35116"/>
    <w:rsid w:val="6FB40F90"/>
    <w:rsid w:val="6FDC1CAC"/>
    <w:rsid w:val="704851DA"/>
    <w:rsid w:val="70A26A5E"/>
    <w:rsid w:val="70D731A5"/>
    <w:rsid w:val="71605C0A"/>
    <w:rsid w:val="719A3AB4"/>
    <w:rsid w:val="72864F1D"/>
    <w:rsid w:val="72B11EA1"/>
    <w:rsid w:val="73032333"/>
    <w:rsid w:val="730B4CBD"/>
    <w:rsid w:val="731061E3"/>
    <w:rsid w:val="735E3F48"/>
    <w:rsid w:val="736D19A7"/>
    <w:rsid w:val="73947AAB"/>
    <w:rsid w:val="743A6B66"/>
    <w:rsid w:val="749838D8"/>
    <w:rsid w:val="74F839A5"/>
    <w:rsid w:val="751A7C86"/>
    <w:rsid w:val="754327EB"/>
    <w:rsid w:val="755112CA"/>
    <w:rsid w:val="75765A19"/>
    <w:rsid w:val="75A66B03"/>
    <w:rsid w:val="75D61F3D"/>
    <w:rsid w:val="76B77AE4"/>
    <w:rsid w:val="76DD09DF"/>
    <w:rsid w:val="77B81150"/>
    <w:rsid w:val="77F545F2"/>
    <w:rsid w:val="78157590"/>
    <w:rsid w:val="78432BC0"/>
    <w:rsid w:val="784B21FC"/>
    <w:rsid w:val="787B5BFD"/>
    <w:rsid w:val="7890421C"/>
    <w:rsid w:val="78A35E1A"/>
    <w:rsid w:val="794838AF"/>
    <w:rsid w:val="797D652A"/>
    <w:rsid w:val="79BE779B"/>
    <w:rsid w:val="7A0A181F"/>
    <w:rsid w:val="7A0B516A"/>
    <w:rsid w:val="7A3A04B4"/>
    <w:rsid w:val="7A40759F"/>
    <w:rsid w:val="7A684751"/>
    <w:rsid w:val="7AA34AF2"/>
    <w:rsid w:val="7AA507CA"/>
    <w:rsid w:val="7AAE5070"/>
    <w:rsid w:val="7AFB2767"/>
    <w:rsid w:val="7B382602"/>
    <w:rsid w:val="7B4554E0"/>
    <w:rsid w:val="7C262167"/>
    <w:rsid w:val="7C4665F8"/>
    <w:rsid w:val="7C58079C"/>
    <w:rsid w:val="7CC30C67"/>
    <w:rsid w:val="7D0E618F"/>
    <w:rsid w:val="7D592A4D"/>
    <w:rsid w:val="7D5B1B55"/>
    <w:rsid w:val="7D8D3CFA"/>
    <w:rsid w:val="7D984832"/>
    <w:rsid w:val="7DCB340E"/>
    <w:rsid w:val="7DCE3634"/>
    <w:rsid w:val="7DD538F3"/>
    <w:rsid w:val="7E141027"/>
    <w:rsid w:val="7E223FBD"/>
    <w:rsid w:val="7E8549BE"/>
    <w:rsid w:val="7EA106A4"/>
    <w:rsid w:val="7EB75D1C"/>
    <w:rsid w:val="7ECB1729"/>
    <w:rsid w:val="7EEF2165"/>
    <w:rsid w:val="7F1A26A0"/>
    <w:rsid w:val="7F331631"/>
    <w:rsid w:val="7F754CDD"/>
    <w:rsid w:val="7FFC42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7"/>
    <w:semiHidden/>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一级标题"/>
    <w:basedOn w:val="1"/>
    <w:link w:val="10"/>
    <w:qFormat/>
    <w:uiPriority w:val="0"/>
    <w:pPr>
      <w:spacing w:line="600" w:lineRule="exact"/>
      <w:ind w:firstLine="200" w:firstLineChars="200"/>
      <w:jc w:val="center"/>
    </w:pPr>
    <w:rPr>
      <w:rFonts w:ascii="方正小标宋简体" w:hAnsi="方正小标宋简体" w:eastAsia="方正小标宋简体" w:cs="方正小标宋简体"/>
      <w:sz w:val="44"/>
      <w:szCs w:val="44"/>
    </w:rPr>
  </w:style>
  <w:style w:type="character" w:customStyle="1" w:styleId="10">
    <w:name w:val="一级标题 Char"/>
    <w:basedOn w:val="8"/>
    <w:link w:val="9"/>
    <w:qFormat/>
    <w:uiPriority w:val="0"/>
    <w:rPr>
      <w:rFonts w:ascii="方正小标宋简体" w:hAnsi="方正小标宋简体" w:eastAsia="方正小标宋简体" w:cs="方正小标宋简体"/>
      <w:sz w:val="44"/>
      <w:szCs w:val="44"/>
    </w:rPr>
  </w:style>
  <w:style w:type="paragraph" w:customStyle="1" w:styleId="11">
    <w:name w:val="二级标题"/>
    <w:basedOn w:val="1"/>
    <w:link w:val="12"/>
    <w:qFormat/>
    <w:uiPriority w:val="0"/>
    <w:pPr>
      <w:spacing w:line="530" w:lineRule="exact"/>
      <w:ind w:firstLine="640" w:firstLineChars="200"/>
      <w:jc w:val="left"/>
    </w:pPr>
    <w:rPr>
      <w:rFonts w:ascii="楷体" w:hAnsi="楷体" w:eastAsia="楷体" w:cs="楷体"/>
      <w:sz w:val="32"/>
      <w:szCs w:val="32"/>
    </w:rPr>
  </w:style>
  <w:style w:type="character" w:customStyle="1" w:styleId="12">
    <w:name w:val="二级标题 Char"/>
    <w:basedOn w:val="8"/>
    <w:link w:val="11"/>
    <w:qFormat/>
    <w:uiPriority w:val="0"/>
    <w:rPr>
      <w:rFonts w:ascii="楷体" w:hAnsi="楷体" w:eastAsia="楷体" w:cs="楷体"/>
      <w:kern w:val="2"/>
      <w:sz w:val="32"/>
      <w:szCs w:val="32"/>
    </w:rPr>
  </w:style>
  <w:style w:type="paragraph" w:customStyle="1" w:styleId="13">
    <w:name w:val="三级标题"/>
    <w:basedOn w:val="1"/>
    <w:link w:val="14"/>
    <w:qFormat/>
    <w:uiPriority w:val="0"/>
    <w:pPr>
      <w:spacing w:line="530" w:lineRule="exact"/>
      <w:ind w:firstLine="640" w:firstLineChars="200"/>
      <w:jc w:val="left"/>
    </w:pPr>
    <w:rPr>
      <w:rFonts w:ascii="仿宋_GB2312" w:hAnsi="仿宋_GB2312" w:eastAsia="仿宋_GB2312" w:cs="仿宋_GB2312"/>
      <w:sz w:val="32"/>
      <w:szCs w:val="32"/>
    </w:rPr>
  </w:style>
  <w:style w:type="character" w:customStyle="1" w:styleId="14">
    <w:name w:val="三级标题 Char"/>
    <w:basedOn w:val="8"/>
    <w:link w:val="13"/>
    <w:qFormat/>
    <w:uiPriority w:val="0"/>
    <w:rPr>
      <w:rFonts w:ascii="仿宋_GB2312" w:hAnsi="仿宋_GB2312" w:eastAsia="仿宋_GB2312" w:cs="仿宋_GB2312"/>
      <w:sz w:val="32"/>
      <w:szCs w:val="32"/>
    </w:rPr>
  </w:style>
  <w:style w:type="character" w:customStyle="1" w:styleId="15">
    <w:name w:val="批注框文本 Char"/>
    <w:basedOn w:val="8"/>
    <w:link w:val="2"/>
    <w:semiHidden/>
    <w:qFormat/>
    <w:uiPriority w:val="99"/>
    <w:rPr>
      <w:sz w:val="18"/>
      <w:szCs w:val="18"/>
    </w:rPr>
  </w:style>
  <w:style w:type="character" w:customStyle="1" w:styleId="16">
    <w:name w:val="页眉 Char"/>
    <w:basedOn w:val="8"/>
    <w:link w:val="4"/>
    <w:semiHidden/>
    <w:qFormat/>
    <w:uiPriority w:val="99"/>
    <w:rPr>
      <w:sz w:val="18"/>
      <w:szCs w:val="18"/>
    </w:rPr>
  </w:style>
  <w:style w:type="character" w:customStyle="1" w:styleId="17">
    <w:name w:val="页脚 Char"/>
    <w:basedOn w:val="8"/>
    <w:link w:val="3"/>
    <w:semiHidden/>
    <w:qFormat/>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3481</Words>
  <Characters>3496</Characters>
  <Lines>68</Lines>
  <Paragraphs>19</Paragraphs>
  <TotalTime>0</TotalTime>
  <ScaleCrop>false</ScaleCrop>
  <LinksUpToDate>false</LinksUpToDate>
  <CharactersWithSpaces>4124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2019-08-30T05:43:00Z</dcterms:created>
  <dc:creator>HP Inc.</dc:creator>
  <cp:lastModifiedBy>lingke+_+</cp:lastModifiedBy>
  <dcterms:modified xsi:type="dcterms:W3CDTF">2022-11-25T08:02:25Z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8B690B5C23FA424A8FF02127EE9D49F8</vt:lpwstr>
  </property>
</Properties>
</file>